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Unterstützung und Leistungen beschreiben</w:t>
      </w:r>
    </w:p>
    <w:p>
      <w:r>
        <w:t>Reitverein · Unternehmensleistungen beim Turnier</w:t>
      </w:r>
    </w:p>
    <w:p>
      <w:r>
        <w:t>Kann unsere Turniergruppe einen Preis, eine Bande oder einen Standplatz anbieten?</w:t>
      </w:r>
    </w:p>
    <w:p>
      <w:r>
        <w:t>Tatsächliche Angaben eintragen oder auf vorhandene Unterlagen verweisen. Offene Punkte mit zuständiger Person und Termin festhalten. Dieser Bogen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82"/>
        <w:gridCol w:w="5556"/>
      </w:tblGrid>
      <w:tr>
        <w:trPr>
          <w:cantSplit/>
          <w:trHeight w:val="465"/>
          <w:tblHeader/>
        </w:trPr>
        <w:tc>
          <w:tcPr>
            <w:tcW w:type="dxa" w:w="4082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556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/ Nachweis / offene Frage</w:t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Turnier/Vereinsangebot und Veranstalter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Beitrag Geld Sachpreis Dienstleistung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Bande Stand Nennung oder anderes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Rechte Zustimmung und Zeitraum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Lieferung Aufbau Rückgabe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Absage und Ersatzleistung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Steuerliche/Rechnungsfrage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Verantwortliche Entscheidung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Fall besonders prüfen</w:t>
      </w:r>
    </w:p>
    <w:p>
      <w:r>
        <w:t>Sachpreis mit Eigentum Übergabe und möglicher Gegenleistung erfassen.</w:t>
      </w:r>
    </w:p>
    <w:p>
      <w:r>
        <w:t>Fläche Stand Strom und Werbenennung mit konkretem Umfang und Veranstalterzustimmung prüfen.</w:t>
      </w:r>
    </w:p>
    <w:p>
      <w:r>
        <w:t>Nächster Schritt und Termin: ______________________________________________</w:t>
      </w:r>
    </w:p>
    <w:p>
      <w:r>
        <w:t>Geprüft durch / Datum: ___________________________________________________</w:t>
      </w:r>
    </w:p>
    <w:p>
      <w:pPr>
        <w:pStyle w:val="Heading2"/>
      </w:pPr>
      <w:r>
        <w:t>Grundlage und Grenzen</w:t>
      </w:r>
    </w:p>
    <w:p>
      <w:r>
        <w:t>Eigene Organisations- und Vorbereitungshilfe. Sie ist weder Zuwendungsbestätigung noch steuerliche Einstufung oder unterschriftsreifer Sponsoringvertrag. Vor einer Zusage tatsächliche Vereinsunterlagen, Zuständigkeiten und offene Fachfragen klären. Erläuterungen sind eigene Texte; Gesetzeswortlaut wird hier nicht umformuliert als Original ausgegeben.</w:t>
      </w:r>
    </w:p>
    <w:p>
      <w:r>
        <w:t xml:space="preserve">Quelle: </w:t>
      </w:r>
      <w:hyperlink r:id="rId10">
        <w:r>
          <w:rPr>
            <w:sz w:val="16"/>
          </w:rPr>
          <w:t xml:space="preserve">§ 10b EStG · Gesetze im Internet</w:t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ERG-SPONSORING-REI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estg/__10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